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C5C" w:rsidRDefault="005D6C5C" w:rsidP="005D6C5C">
      <w:pPr>
        <w:shd w:val="clear" w:color="auto" w:fill="FFFFFF"/>
        <w:jc w:val="center"/>
        <w:rPr>
          <w:rFonts w:eastAsia="Times New Roman"/>
          <w:b/>
          <w:bCs/>
          <w:color w:val="000080"/>
          <w:sz w:val="28"/>
          <w:szCs w:val="28"/>
        </w:rPr>
      </w:pPr>
      <w:r>
        <w:rPr>
          <w:rFonts w:eastAsia="Times New Roman"/>
          <w:b/>
          <w:bCs/>
          <w:color w:val="000080"/>
          <w:sz w:val="28"/>
          <w:szCs w:val="28"/>
        </w:rPr>
        <w:t xml:space="preserve">6-боб.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Кузатувчиларнинг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,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сиёсий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партиялар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ваколатли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вакилларининг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,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оммавий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ахборот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воситалари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вакилларининг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ҳуқуқ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ва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000080"/>
          <w:sz w:val="28"/>
          <w:szCs w:val="28"/>
        </w:rPr>
        <w:t>мажбуриятлари</w:t>
      </w:r>
      <w:proofErr w:type="spellEnd"/>
      <w:r>
        <w:rPr>
          <w:rFonts w:eastAsia="Times New Roman"/>
          <w:b/>
          <w:bCs/>
          <w:color w:val="000080"/>
          <w:sz w:val="28"/>
          <w:szCs w:val="28"/>
        </w:rPr>
        <w:t xml:space="preserve"> 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  <w:sz w:val="28"/>
          <w:szCs w:val="28"/>
        </w:rPr>
      </w:pPr>
      <w:r>
        <w:rPr>
          <w:rStyle w:val="clauseprfx1"/>
          <w:rFonts w:eastAsia="Times New Roman"/>
          <w:b/>
          <w:bCs/>
          <w:color w:val="000080"/>
          <w:sz w:val="28"/>
          <w:szCs w:val="28"/>
        </w:rPr>
        <w:t xml:space="preserve">33-модда.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Сиёсий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партиялардан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,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фуқароларнинг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ўзини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ўзи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бошқариш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органларидан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,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бошқа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давлатлар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ва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халқаро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ташкилотлардан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кузатувчилар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Сиёсий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партиялардан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фуқароларнинг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ўзини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ўзи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бошқариш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органларидан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шунингдек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бошқа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давлатлар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халқаро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ташкилотлардан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кузатувчилар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фаолиятини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тегишли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томонидан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берилган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мандатлар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асосида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амалга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оширади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Манфаатдор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ташкилотлар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кузатувчилари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тўғрисида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комиссияларига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камида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кун </w:t>
      </w:r>
      <w:proofErr w:type="spellStart"/>
      <w:r>
        <w:rPr>
          <w:rFonts w:eastAsia="Times New Roman"/>
          <w:color w:val="000000"/>
          <w:sz w:val="28"/>
          <w:szCs w:val="28"/>
        </w:rPr>
        <w:t>олдин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ариза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билан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маълум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қилади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Манфаатдор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ташкилотдан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ариза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олинганидан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кейин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кун </w:t>
      </w:r>
      <w:proofErr w:type="spellStart"/>
      <w:r>
        <w:rPr>
          <w:rFonts w:eastAsia="Times New Roman"/>
          <w:color w:val="000000"/>
          <w:sz w:val="28"/>
          <w:szCs w:val="28"/>
        </w:rPr>
        <w:t>ичида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кузатувчи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учун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мандат </w:t>
      </w:r>
      <w:proofErr w:type="spellStart"/>
      <w:r>
        <w:rPr>
          <w:rFonts w:eastAsia="Times New Roman"/>
          <w:color w:val="000000"/>
          <w:sz w:val="28"/>
          <w:szCs w:val="28"/>
        </w:rPr>
        <w:t>беради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eastAsia="Times New Roman"/>
          <w:color w:val="000000"/>
          <w:sz w:val="28"/>
          <w:szCs w:val="28"/>
        </w:rPr>
        <w:t>Бошқа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давлатлардан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халқаро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ташкилотлардан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кузатувчиларга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мандатлар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Марказий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томонидан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берилади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Кузатувчилар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қуйидаги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ҳуқуқларга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эга</w:t>
      </w:r>
      <w:proofErr w:type="spellEnd"/>
      <w:r>
        <w:rPr>
          <w:rFonts w:eastAsia="Times New Roman"/>
          <w:color w:val="000000"/>
          <w:sz w:val="28"/>
          <w:szCs w:val="28"/>
        </w:rPr>
        <w:t>: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мажлисларида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ҳозир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номзодлар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кўрсатишга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бағишланган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йиғилишларда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номзодларнинг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сайловчилар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билан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учрашувларида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иштирок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этиш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участкасида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ҳозир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тайёргарлик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ишларининг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боришини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яширин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овоз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кабиналарининг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ёки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хоналарининг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жойлаштирилишини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қутиларининг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муҳрланишини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фуқароларнинг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рўйхатга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олинишини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бюллетенларининг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уларга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берилишини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кузатиш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овозлар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санаб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чиқилаётганда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баённомаси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тузилаётганда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ҳозир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натижалари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тўғрисидаги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ҳужжатларнинг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тегишли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томонидан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тасдиқланган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кўчирма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нусхаларини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сўраш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олиш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агар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тегишли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участкасида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ушбу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Кодекснинг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талаблари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бузилишига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йўл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қўйилган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деб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ҳисоблаш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учун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асослар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бўлса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ўз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кузатувлари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тўғрисида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тегишли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маълум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қилиш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Кузатувчиларга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қуйидагилар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тақиқланади</w:t>
      </w:r>
      <w:proofErr w:type="spellEnd"/>
      <w:r>
        <w:rPr>
          <w:rFonts w:eastAsia="Times New Roman"/>
          <w:color w:val="000000"/>
          <w:sz w:val="28"/>
          <w:szCs w:val="28"/>
        </w:rPr>
        <w:t>: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сайловчи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бюллетенига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белгисини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қўяётган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пайтда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яширин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овоз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кабинасида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ёки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хонасида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фуқароларга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таъсир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ўтказиш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бирон-бир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ташвиқот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материалини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ёки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адабиётини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тарқатиш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сайловчилардан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улар </w:t>
      </w:r>
      <w:proofErr w:type="spellStart"/>
      <w:r>
        <w:rPr>
          <w:rFonts w:eastAsia="Times New Roman"/>
          <w:color w:val="000000"/>
          <w:sz w:val="28"/>
          <w:szCs w:val="28"/>
        </w:rPr>
        <w:t>қандай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овоз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берганлигини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суриштириш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ёки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сайловчиларга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бюллетенига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белги </w:t>
      </w:r>
      <w:proofErr w:type="spellStart"/>
      <w:r>
        <w:rPr>
          <w:rFonts w:eastAsia="Times New Roman"/>
          <w:color w:val="000000"/>
          <w:sz w:val="28"/>
          <w:szCs w:val="28"/>
        </w:rPr>
        <w:t>қўйишда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бирон-бир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тарзда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ёрдам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кўрсатиш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; 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фаолиятига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шу </w:t>
      </w:r>
      <w:proofErr w:type="spellStart"/>
      <w:r>
        <w:rPr>
          <w:rFonts w:eastAsia="Times New Roman"/>
          <w:color w:val="000000"/>
          <w:sz w:val="28"/>
          <w:szCs w:val="28"/>
        </w:rPr>
        <w:t>жумладан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қутиларини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муҳрлашга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уларни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очишга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овозларни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санаб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чиқишга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аралашиш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  <w:sz w:val="28"/>
          <w:szCs w:val="28"/>
        </w:rPr>
      </w:pPr>
      <w:r>
        <w:rPr>
          <w:rStyle w:val="clauseprfx1"/>
          <w:rFonts w:eastAsia="Times New Roman"/>
          <w:b/>
          <w:bCs/>
          <w:color w:val="000080"/>
          <w:sz w:val="28"/>
          <w:szCs w:val="28"/>
        </w:rPr>
        <w:t xml:space="preserve">34-модда.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Сиёсий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партияларнинг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ваколатли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вакиллари</w:t>
      </w:r>
      <w:proofErr w:type="spellEnd"/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Ўзбекистон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Республикаси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Президентлигига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номзодлар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Қонунчилик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палатаси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депутатлигига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номзодлар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маҳаллий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Кенгашлар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депутатлигига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номзодлар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кўрсатган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сиёсий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партия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мажлисларида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lastRenderedPageBreak/>
        <w:t>ҳужжатларни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топширишда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имзо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варақалари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тўғри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тўлдирилганлигини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текширишда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участкасида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овозларни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санаб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чиқишда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иштирок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этиш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учун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ваколатли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вакил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тайинлашга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ҳақли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Сиёсий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партияларнинг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ваколатли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вакиллари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шахсини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тасдиқловчи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ҳужжатни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сиёсий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партия </w:t>
      </w:r>
      <w:proofErr w:type="spellStart"/>
      <w:r>
        <w:rPr>
          <w:rFonts w:eastAsia="Times New Roman"/>
          <w:color w:val="000000"/>
          <w:sz w:val="28"/>
          <w:szCs w:val="28"/>
        </w:rPr>
        <w:t>томонидан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берилган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ҳужжатни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тегишли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мандатини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ёнида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олиб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юриши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шарт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  <w:sz w:val="28"/>
          <w:szCs w:val="28"/>
        </w:rPr>
      </w:pPr>
      <w:r>
        <w:rPr>
          <w:rStyle w:val="clauseprfx1"/>
          <w:rFonts w:eastAsia="Times New Roman"/>
          <w:b/>
          <w:bCs/>
          <w:color w:val="000080"/>
          <w:sz w:val="28"/>
          <w:szCs w:val="28"/>
        </w:rPr>
        <w:t xml:space="preserve">35-модда.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Оммавий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ахборот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воситаларининг</w:t>
      </w:r>
      <w:proofErr w:type="spellEnd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  <w:sz w:val="28"/>
          <w:szCs w:val="28"/>
        </w:rPr>
        <w:t>вакиллари</w:t>
      </w:r>
      <w:proofErr w:type="spellEnd"/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Оммавий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ахборот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воситаларининг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вакиллари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тайёргарлик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кўриш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уни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ўтказишга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доир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барча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тадбирларни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ёритиш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куни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овоз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биноларида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ҳозир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шу </w:t>
      </w:r>
      <w:proofErr w:type="spellStart"/>
      <w:r>
        <w:rPr>
          <w:rFonts w:eastAsia="Times New Roman"/>
          <w:color w:val="000000"/>
          <w:sz w:val="28"/>
          <w:szCs w:val="28"/>
        </w:rPr>
        <w:t>жумладан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овозларни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санаб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чиқиш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чоғида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ҳозир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ҳуқуқига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эга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Оммавий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ахборот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воситалари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вакилларининг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ваколатлари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Марказий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вилоят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туман </w:t>
      </w:r>
      <w:proofErr w:type="spellStart"/>
      <w:r>
        <w:rPr>
          <w:rFonts w:eastAsia="Times New Roman"/>
          <w:color w:val="000000"/>
          <w:sz w:val="28"/>
          <w:szCs w:val="28"/>
        </w:rPr>
        <w:t>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шаҳар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томонидан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берилган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ҳужжатлар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билан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тасдиқланган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бўлиши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керак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. </w:t>
      </w:r>
    </w:p>
    <w:p w:rsidR="005D6C5C" w:rsidRDefault="005D6C5C" w:rsidP="005D6C5C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Бошқа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давлатларнинг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оммавий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ахборот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воситалари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вакилларини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Марказий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сайлов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комиссияси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аккредитациядан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ўтказади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D414EE" w:rsidRPr="005D6C5C" w:rsidRDefault="00D414EE">
      <w:pPr>
        <w:rPr>
          <w:sz w:val="28"/>
          <w:szCs w:val="28"/>
        </w:rPr>
      </w:pPr>
      <w:bookmarkStart w:id="0" w:name="_GoBack"/>
      <w:bookmarkEnd w:id="0"/>
    </w:p>
    <w:sectPr w:rsidR="00D414EE" w:rsidRPr="005D6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8A"/>
    <w:rsid w:val="005D6C5C"/>
    <w:rsid w:val="00D414EE"/>
    <w:rsid w:val="00D5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5CEE2-93A6-4B8B-9733-C836EC62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C5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auseprfx1">
    <w:name w:val="clauseprfx1"/>
    <w:basedOn w:val="a0"/>
    <w:rsid w:val="005D6C5C"/>
    <w:rPr>
      <w:vanish w:val="0"/>
      <w:webHidden w:val="0"/>
      <w:specVanish w:val="0"/>
    </w:rPr>
  </w:style>
  <w:style w:type="character" w:customStyle="1" w:styleId="clausesuff1">
    <w:name w:val="clausesuff1"/>
    <w:basedOn w:val="a0"/>
    <w:rsid w:val="005D6C5C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2019-12-17T10:38:00Z</dcterms:created>
  <dcterms:modified xsi:type="dcterms:W3CDTF">2019-12-17T10:38:00Z</dcterms:modified>
</cp:coreProperties>
</file>